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AC" w:rsidRPr="007F3BBF" w:rsidRDefault="001878AC" w:rsidP="007F3BBF">
      <w:pPr>
        <w:pStyle w:val="JASR"/>
        <w:spacing w:line="240" w:lineRule="auto"/>
        <w:jc w:val="both"/>
        <w:rPr>
          <w:rFonts w:cs="Tahoma"/>
          <w:szCs w:val="20"/>
        </w:rPr>
      </w:pPr>
      <w:bookmarkStart w:id="0" w:name="_GoBack"/>
      <w:bookmarkEnd w:id="0"/>
    </w:p>
    <w:p w:rsidR="002662E9" w:rsidRPr="007F3BBF" w:rsidRDefault="006C1DE6" w:rsidP="007F3BBF">
      <w:pPr>
        <w:pStyle w:val="JASR"/>
        <w:spacing w:line="240" w:lineRule="auto"/>
        <w:jc w:val="both"/>
        <w:rPr>
          <w:rFonts w:cs="Tahoma"/>
          <w:iCs/>
          <w:szCs w:val="20"/>
        </w:rPr>
      </w:pPr>
      <w:r w:rsidRPr="007F3BBF">
        <w:rPr>
          <w:rFonts w:cs="Tahoma"/>
          <w:szCs w:val="20"/>
        </w:rPr>
        <w:t>J</w:t>
      </w:r>
      <w:r w:rsidR="000E0531" w:rsidRPr="007F3BBF">
        <w:rPr>
          <w:rFonts w:cs="Tahoma"/>
          <w:szCs w:val="20"/>
        </w:rPr>
        <w:t xml:space="preserve">unior </w:t>
      </w:r>
      <w:proofErr w:type="spellStart"/>
      <w:r w:rsidR="000E0531" w:rsidRPr="007F3BBF">
        <w:rPr>
          <w:rFonts w:cs="Tahoma"/>
          <w:szCs w:val="20"/>
        </w:rPr>
        <w:t>Achievement</w:t>
      </w:r>
      <w:proofErr w:type="spellEnd"/>
      <w:r w:rsidR="000E0531" w:rsidRPr="007F3BBF">
        <w:rPr>
          <w:rFonts w:cs="Tahoma"/>
          <w:szCs w:val="20"/>
        </w:rPr>
        <w:t xml:space="preserve"> Slovensko</w:t>
      </w:r>
      <w:r w:rsidRPr="007F3BBF">
        <w:rPr>
          <w:rFonts w:cs="Tahoma"/>
          <w:szCs w:val="20"/>
        </w:rPr>
        <w:t xml:space="preserve"> (JA Slovensko</w:t>
      </w:r>
      <w:r w:rsidR="000E0531" w:rsidRPr="007F3BBF">
        <w:rPr>
          <w:rFonts w:cs="Tahoma"/>
          <w:szCs w:val="20"/>
        </w:rPr>
        <w:t xml:space="preserve">, </w:t>
      </w:r>
      <w:proofErr w:type="spellStart"/>
      <w:r w:rsidR="000E0531" w:rsidRPr="007F3BBF">
        <w:rPr>
          <w:rFonts w:cs="Tahoma"/>
          <w:szCs w:val="20"/>
        </w:rPr>
        <w:t>n.o</w:t>
      </w:r>
      <w:proofErr w:type="spellEnd"/>
      <w:r w:rsidR="000E0531" w:rsidRPr="007F3BBF">
        <w:rPr>
          <w:rFonts w:cs="Tahoma"/>
          <w:szCs w:val="20"/>
        </w:rPr>
        <w:t>.</w:t>
      </w:r>
      <w:r w:rsidRPr="007F3BBF">
        <w:rPr>
          <w:rFonts w:cs="Tahoma"/>
          <w:szCs w:val="20"/>
        </w:rPr>
        <w:t xml:space="preserve">) je nezisková vzdelávacia organizácia, pôsobiaca na Slovensku od roku 1992. </w:t>
      </w:r>
      <w:r w:rsidR="00402484" w:rsidRPr="007F3BBF">
        <w:rPr>
          <w:rFonts w:cs="Tahoma"/>
          <w:szCs w:val="20"/>
        </w:rPr>
        <w:t>Poskytuje mladým ľuďom nadštandardné podnikateľské, ekonomické a finančné vzdelávanie prostredníctvom praktických vzdelávacích programov. Programy podporujú ekonomické a </w:t>
      </w:r>
      <w:r w:rsidR="00402484" w:rsidRPr="007F3BBF">
        <w:rPr>
          <w:rFonts w:cs="Tahoma"/>
          <w:iCs/>
          <w:szCs w:val="20"/>
        </w:rPr>
        <w:t>podnikateľské myslenie</w:t>
      </w:r>
      <w:r w:rsidR="00402484" w:rsidRPr="007F3BBF">
        <w:rPr>
          <w:rFonts w:cs="Tahoma"/>
          <w:szCs w:val="20"/>
        </w:rPr>
        <w:t xml:space="preserve">, dávajú študentom príležitosť </w:t>
      </w:r>
      <w:r w:rsidR="00402484" w:rsidRPr="007F3BBF">
        <w:rPr>
          <w:rFonts w:cs="Tahoma"/>
          <w:iCs/>
          <w:szCs w:val="20"/>
        </w:rPr>
        <w:t>eticky</w:t>
      </w:r>
      <w:r w:rsidR="00402484" w:rsidRPr="007F3BBF">
        <w:rPr>
          <w:rFonts w:cs="Tahoma"/>
          <w:szCs w:val="20"/>
        </w:rPr>
        <w:t xml:space="preserve"> </w:t>
      </w:r>
      <w:r w:rsidR="00402484" w:rsidRPr="007F3BBF">
        <w:rPr>
          <w:rFonts w:cs="Tahoma"/>
          <w:iCs/>
          <w:szCs w:val="20"/>
        </w:rPr>
        <w:t>sa rozhodovať</w:t>
      </w:r>
      <w:r w:rsidR="00402484" w:rsidRPr="007F3BBF">
        <w:rPr>
          <w:rFonts w:cs="Tahoma"/>
          <w:szCs w:val="20"/>
        </w:rPr>
        <w:t xml:space="preserve"> a </w:t>
      </w:r>
      <w:r w:rsidR="00402484" w:rsidRPr="007F3BBF">
        <w:rPr>
          <w:rFonts w:cs="Tahoma"/>
          <w:iCs/>
          <w:szCs w:val="20"/>
        </w:rPr>
        <w:t>orientovať</w:t>
      </w:r>
      <w:r w:rsidR="00402484" w:rsidRPr="007F3BBF">
        <w:rPr>
          <w:rFonts w:cs="Tahoma"/>
          <w:szCs w:val="20"/>
        </w:rPr>
        <w:t xml:space="preserve"> v ekonomike voľného trhu ešte pred zapojením do pracovného procesu. Stimulujú mlad</w:t>
      </w:r>
      <w:r w:rsidR="00AA24E5" w:rsidRPr="007F3BBF">
        <w:rPr>
          <w:rFonts w:cs="Tahoma"/>
          <w:szCs w:val="20"/>
        </w:rPr>
        <w:t xml:space="preserve">ých ľudí aktívne pristupovať k </w:t>
      </w:r>
      <w:r w:rsidR="00402484" w:rsidRPr="007F3BBF">
        <w:rPr>
          <w:rFonts w:cs="Tahoma"/>
          <w:szCs w:val="20"/>
        </w:rPr>
        <w:t xml:space="preserve">preberaniu zodpovednosti za svoju budúcnosť, čím ponúkajú aj preventívne riešenia </w:t>
      </w:r>
      <w:r w:rsidR="00402484" w:rsidRPr="007F3BBF">
        <w:rPr>
          <w:rFonts w:cs="Tahoma"/>
          <w:iCs/>
          <w:szCs w:val="20"/>
        </w:rPr>
        <w:t>zamestnanosti mládeže. Organizácia v</w:t>
      </w:r>
      <w:r w:rsidR="007E2456" w:rsidRPr="007F3BBF">
        <w:rPr>
          <w:rFonts w:cs="Tahoma"/>
          <w:szCs w:val="20"/>
        </w:rPr>
        <w:t xml:space="preserve">ytvára aktívne partnerstvo medzi podnikaním a vzdelávaním tak, aby tvorilo most medzi vyučovacím procesom a reálnym pracovným prostredím. </w:t>
      </w:r>
      <w:r w:rsidR="00C61830" w:rsidRPr="007F3BBF">
        <w:rPr>
          <w:rFonts w:cs="Tahoma"/>
          <w:szCs w:val="20"/>
        </w:rPr>
        <w:t>K</w:t>
      </w:r>
      <w:r w:rsidR="00C67D04" w:rsidRPr="007F3BBF">
        <w:rPr>
          <w:rFonts w:cs="Tahoma"/>
          <w:szCs w:val="20"/>
        </w:rPr>
        <w:t>ladie dôraz</w:t>
      </w:r>
      <w:r w:rsidR="007E2456" w:rsidRPr="007F3BBF">
        <w:rPr>
          <w:rFonts w:cs="Tahoma"/>
          <w:szCs w:val="20"/>
        </w:rPr>
        <w:t xml:space="preserve"> na získavanie praktických skúseností, podporuje túžbu mladých kreatívne sa učiť a vážiť si celoživotné vzdelávanie sa. </w:t>
      </w:r>
    </w:p>
    <w:p w:rsidR="007E2456" w:rsidRPr="007F3BBF" w:rsidRDefault="00C61830" w:rsidP="007F3BBF">
      <w:pPr>
        <w:pStyle w:val="JASR"/>
        <w:spacing w:line="240" w:lineRule="auto"/>
        <w:jc w:val="both"/>
        <w:rPr>
          <w:rFonts w:cs="Tahoma"/>
          <w:szCs w:val="20"/>
        </w:rPr>
      </w:pPr>
      <w:r w:rsidRPr="007F3BBF">
        <w:rPr>
          <w:rFonts w:cs="Tahoma"/>
          <w:szCs w:val="20"/>
        </w:rPr>
        <w:t>Z</w:t>
      </w:r>
      <w:r w:rsidR="00C67D04" w:rsidRPr="007F3BBF">
        <w:rPr>
          <w:rFonts w:cs="Tahoma"/>
          <w:szCs w:val="20"/>
        </w:rPr>
        <w:t xml:space="preserve">a viac ako 20 rokov </w:t>
      </w:r>
      <w:r w:rsidRPr="007F3BBF">
        <w:rPr>
          <w:rFonts w:cs="Tahoma"/>
          <w:szCs w:val="20"/>
        </w:rPr>
        <w:t>sa organizácia postupne vypracovala</w:t>
      </w:r>
      <w:r w:rsidR="007E2456" w:rsidRPr="007F3BBF">
        <w:rPr>
          <w:rFonts w:cs="Tahoma"/>
          <w:szCs w:val="20"/>
        </w:rPr>
        <w:t xml:space="preserve"> na jednu z najrozvinutejších a najprofesionálnejších neziskových organizácií na Slovensku. V súčasnosti v troch regionálnych kanceláriách pracuje </w:t>
      </w:r>
      <w:r w:rsidR="00C67D04" w:rsidRPr="007F3BBF">
        <w:rPr>
          <w:rFonts w:cs="Tahoma"/>
          <w:szCs w:val="20"/>
        </w:rPr>
        <w:t>11</w:t>
      </w:r>
      <w:r w:rsidR="007E2456" w:rsidRPr="007F3BBF">
        <w:rPr>
          <w:rFonts w:cs="Tahoma"/>
          <w:szCs w:val="20"/>
        </w:rPr>
        <w:t xml:space="preserve"> stálych profesionálnych zamestnancov. Do činnosti organizácie sa </w:t>
      </w:r>
      <w:r w:rsidR="00687C6B" w:rsidRPr="007F3BBF">
        <w:rPr>
          <w:rFonts w:cs="Tahoma"/>
          <w:szCs w:val="20"/>
        </w:rPr>
        <w:t xml:space="preserve">ročne </w:t>
      </w:r>
      <w:r w:rsidR="007E2456" w:rsidRPr="007F3BBF">
        <w:rPr>
          <w:rFonts w:cs="Tahoma"/>
          <w:szCs w:val="20"/>
        </w:rPr>
        <w:t xml:space="preserve">zapája takmer </w:t>
      </w:r>
      <w:r w:rsidR="00C67D04" w:rsidRPr="007F3BBF">
        <w:rPr>
          <w:rFonts w:cs="Tahoma"/>
          <w:szCs w:val="20"/>
        </w:rPr>
        <w:t>5</w:t>
      </w:r>
      <w:r w:rsidR="007E2456" w:rsidRPr="007F3BBF">
        <w:rPr>
          <w:rFonts w:cs="Tahoma"/>
          <w:szCs w:val="20"/>
        </w:rPr>
        <w:t xml:space="preserve">00 dobrovoľných spolupracovníkov - manažérov z podnikateľskej praxe, </w:t>
      </w:r>
      <w:r w:rsidR="00687C6B" w:rsidRPr="007F3BBF">
        <w:rPr>
          <w:rFonts w:cs="Tahoma"/>
          <w:szCs w:val="20"/>
        </w:rPr>
        <w:t xml:space="preserve">700 </w:t>
      </w:r>
      <w:r w:rsidR="007E2456" w:rsidRPr="007F3BBF">
        <w:rPr>
          <w:rFonts w:cs="Tahoma"/>
          <w:szCs w:val="20"/>
        </w:rPr>
        <w:t>učiteľov a</w:t>
      </w:r>
      <w:r w:rsidR="00687C6B" w:rsidRPr="007F3BBF">
        <w:rPr>
          <w:rFonts w:cs="Tahoma"/>
          <w:szCs w:val="20"/>
        </w:rPr>
        <w:t> viac ako 17 000 študentov</w:t>
      </w:r>
      <w:r w:rsidR="007E2456" w:rsidRPr="007F3BBF">
        <w:rPr>
          <w:rFonts w:cs="Tahoma"/>
          <w:szCs w:val="20"/>
        </w:rPr>
        <w:t xml:space="preserve">. </w:t>
      </w:r>
      <w:r w:rsidR="00402484" w:rsidRPr="007F3BBF">
        <w:rPr>
          <w:rFonts w:cs="Tahoma"/>
          <w:iCs/>
          <w:szCs w:val="20"/>
        </w:rPr>
        <w:t>Programami za 23 rokov prešlo viac ako 260 000 absolventov.</w:t>
      </w:r>
      <w:r w:rsidR="00FD5C83" w:rsidRPr="007F3BBF">
        <w:rPr>
          <w:rFonts w:cs="Tahoma"/>
          <w:iCs/>
          <w:szCs w:val="20"/>
        </w:rPr>
        <w:t xml:space="preserve"> </w:t>
      </w:r>
      <w:r w:rsidR="007E2456" w:rsidRPr="007F3BBF">
        <w:rPr>
          <w:rFonts w:cs="Tahoma"/>
          <w:szCs w:val="20"/>
        </w:rPr>
        <w:t>Organizácia sa rozvíja pod vedením správnej rady zloženej z top manažérov významných podnikat</w:t>
      </w:r>
      <w:r w:rsidR="00687C6B" w:rsidRPr="007F3BBF">
        <w:rPr>
          <w:rFonts w:cs="Tahoma"/>
          <w:szCs w:val="20"/>
        </w:rPr>
        <w:t xml:space="preserve">eľských subjektov. </w:t>
      </w:r>
    </w:p>
    <w:p w:rsidR="00402484" w:rsidRPr="007F3BBF" w:rsidRDefault="00CD7C2C" w:rsidP="007F3BBF">
      <w:pPr>
        <w:pStyle w:val="JASR"/>
        <w:spacing w:line="240" w:lineRule="auto"/>
        <w:jc w:val="both"/>
        <w:rPr>
          <w:rFonts w:cs="Tahoma"/>
          <w:b/>
          <w:szCs w:val="20"/>
        </w:rPr>
      </w:pPr>
      <w:r w:rsidRPr="007F3BBF">
        <w:rPr>
          <w:rFonts w:cs="Tahoma"/>
          <w:b/>
          <w:szCs w:val="20"/>
        </w:rPr>
        <w:t>Úspechy JA Slovensko na Slovensku i v zahraničí:</w:t>
      </w:r>
    </w:p>
    <w:p w:rsidR="009F7267" w:rsidRPr="007F3BBF" w:rsidRDefault="00823562" w:rsidP="007F3BBF">
      <w:pPr>
        <w:numPr>
          <w:ilvl w:val="1"/>
          <w:numId w:val="13"/>
        </w:numPr>
        <w:spacing w:line="240" w:lineRule="auto"/>
        <w:jc w:val="both"/>
        <w:rPr>
          <w:rFonts w:cs="Tahoma"/>
          <w:szCs w:val="20"/>
          <w:lang w:eastAsia="sk-SK"/>
        </w:rPr>
      </w:pPr>
      <w:r w:rsidRPr="007F3BBF">
        <w:rPr>
          <w:rFonts w:cs="Tahoma"/>
          <w:b/>
          <w:bCs/>
          <w:szCs w:val="20"/>
          <w:lang w:eastAsia="sk-SK"/>
        </w:rPr>
        <w:t xml:space="preserve">Model </w:t>
      </w:r>
      <w:proofErr w:type="spellStart"/>
      <w:r w:rsidRPr="007F3BBF">
        <w:rPr>
          <w:rFonts w:cs="Tahoma"/>
          <w:b/>
          <w:bCs/>
          <w:szCs w:val="20"/>
          <w:lang w:eastAsia="sk-SK"/>
        </w:rPr>
        <w:t>Organisation</w:t>
      </w:r>
      <w:proofErr w:type="spellEnd"/>
      <w:r w:rsidR="00CD7C2C" w:rsidRPr="007F3BBF">
        <w:rPr>
          <w:rFonts w:cs="Tahoma"/>
          <w:szCs w:val="20"/>
          <w:lang w:eastAsia="sk-SK"/>
        </w:rPr>
        <w:t xml:space="preserve"> v sieti JA </w:t>
      </w:r>
      <w:proofErr w:type="spellStart"/>
      <w:r w:rsidR="00CD7C2C" w:rsidRPr="007F3BBF">
        <w:rPr>
          <w:rFonts w:cs="Tahoma"/>
          <w:szCs w:val="20"/>
          <w:lang w:eastAsia="sk-SK"/>
        </w:rPr>
        <w:t>Europe</w:t>
      </w:r>
      <w:proofErr w:type="spellEnd"/>
      <w:r w:rsidR="00CD7C2C" w:rsidRPr="007F3BBF">
        <w:rPr>
          <w:rFonts w:cs="Tahoma"/>
          <w:szCs w:val="20"/>
          <w:lang w:eastAsia="sk-SK"/>
        </w:rPr>
        <w:t xml:space="preserve"> (2008, 2009, 2010, 2011, 2012, 2013)</w:t>
      </w:r>
    </w:p>
    <w:p w:rsidR="009F7267" w:rsidRPr="007F3BBF" w:rsidRDefault="00823562" w:rsidP="007F3BBF">
      <w:pPr>
        <w:numPr>
          <w:ilvl w:val="1"/>
          <w:numId w:val="13"/>
        </w:numPr>
        <w:spacing w:line="240" w:lineRule="auto"/>
        <w:jc w:val="both"/>
        <w:rPr>
          <w:rFonts w:cs="Tahoma"/>
          <w:szCs w:val="20"/>
          <w:lang w:eastAsia="sk-SK"/>
        </w:rPr>
      </w:pPr>
      <w:r w:rsidRPr="007F3BBF">
        <w:rPr>
          <w:rFonts w:cs="Tahoma"/>
          <w:b/>
          <w:bCs/>
          <w:szCs w:val="20"/>
          <w:lang w:eastAsia="sk-SK"/>
        </w:rPr>
        <w:t>Najlepšia ročná správa</w:t>
      </w:r>
      <w:r w:rsidRPr="007F3BBF">
        <w:rPr>
          <w:rFonts w:cs="Tahoma"/>
          <w:szCs w:val="20"/>
          <w:lang w:eastAsia="sk-SK"/>
        </w:rPr>
        <w:t xml:space="preserve"> – 3. miesto za elektronickú ročnú sprá</w:t>
      </w:r>
      <w:r w:rsidR="00CD7C2C" w:rsidRPr="007F3BBF">
        <w:rPr>
          <w:rFonts w:cs="Tahoma"/>
          <w:szCs w:val="20"/>
          <w:lang w:eastAsia="sk-SK"/>
        </w:rPr>
        <w:t>vu neziskovej organizácie (2006)</w:t>
      </w:r>
    </w:p>
    <w:p w:rsidR="009F7267" w:rsidRPr="007F3BBF" w:rsidRDefault="00823562" w:rsidP="007F3BBF">
      <w:pPr>
        <w:numPr>
          <w:ilvl w:val="1"/>
          <w:numId w:val="13"/>
        </w:numPr>
        <w:spacing w:line="240" w:lineRule="auto"/>
        <w:jc w:val="both"/>
        <w:rPr>
          <w:rFonts w:cs="Tahoma"/>
          <w:szCs w:val="20"/>
          <w:lang w:eastAsia="sk-SK"/>
        </w:rPr>
      </w:pPr>
      <w:r w:rsidRPr="007F3BBF">
        <w:rPr>
          <w:rFonts w:cs="Tahoma"/>
          <w:b/>
          <w:bCs/>
          <w:szCs w:val="20"/>
          <w:lang w:eastAsia="sk-SK"/>
        </w:rPr>
        <w:t>JA-YE BEST PRACTICE AWARD</w:t>
      </w:r>
      <w:r w:rsidRPr="007F3BBF">
        <w:rPr>
          <w:rFonts w:cs="Tahoma"/>
          <w:szCs w:val="20"/>
          <w:lang w:eastAsia="sk-SK"/>
        </w:rPr>
        <w:t xml:space="preserve"> - ocenenie inovatívnych vzdelávacích programov (2007)</w:t>
      </w:r>
    </w:p>
    <w:p w:rsidR="009F7267" w:rsidRPr="007F3BBF" w:rsidRDefault="00823562" w:rsidP="007F3BBF">
      <w:pPr>
        <w:numPr>
          <w:ilvl w:val="1"/>
          <w:numId w:val="13"/>
        </w:numPr>
        <w:spacing w:line="240" w:lineRule="auto"/>
        <w:jc w:val="both"/>
        <w:rPr>
          <w:rFonts w:cs="Tahoma"/>
          <w:szCs w:val="20"/>
          <w:lang w:eastAsia="sk-SK"/>
        </w:rPr>
      </w:pPr>
      <w:proofErr w:type="spellStart"/>
      <w:r w:rsidRPr="007F3BBF">
        <w:rPr>
          <w:rFonts w:cs="Tahoma"/>
          <w:b/>
          <w:bCs/>
          <w:szCs w:val="20"/>
          <w:lang w:eastAsia="sk-SK"/>
        </w:rPr>
        <w:t>Fuqua</w:t>
      </w:r>
      <w:proofErr w:type="spellEnd"/>
      <w:r w:rsidRPr="007F3BBF">
        <w:rPr>
          <w:rFonts w:cs="Tahoma"/>
          <w:b/>
          <w:bCs/>
          <w:szCs w:val="20"/>
          <w:lang w:eastAsia="sk-SK"/>
        </w:rPr>
        <w:t xml:space="preserve"> </w:t>
      </w:r>
      <w:proofErr w:type="spellStart"/>
      <w:r w:rsidRPr="007F3BBF">
        <w:rPr>
          <w:rFonts w:cs="Tahoma"/>
          <w:b/>
          <w:bCs/>
          <w:szCs w:val="20"/>
          <w:lang w:eastAsia="sk-SK"/>
        </w:rPr>
        <w:t>Global</w:t>
      </w:r>
      <w:proofErr w:type="spellEnd"/>
      <w:r w:rsidRPr="007F3BBF">
        <w:rPr>
          <w:rFonts w:cs="Tahoma"/>
          <w:b/>
          <w:bCs/>
          <w:szCs w:val="20"/>
          <w:lang w:eastAsia="sk-SK"/>
        </w:rPr>
        <w:t xml:space="preserve"> Excellence </w:t>
      </w:r>
      <w:proofErr w:type="spellStart"/>
      <w:r w:rsidRPr="007F3BBF">
        <w:rPr>
          <w:rFonts w:cs="Tahoma"/>
          <w:b/>
          <w:bCs/>
          <w:szCs w:val="20"/>
          <w:lang w:eastAsia="sk-SK"/>
        </w:rPr>
        <w:t>Award</w:t>
      </w:r>
      <w:proofErr w:type="spellEnd"/>
      <w:r w:rsidRPr="007F3BBF">
        <w:rPr>
          <w:rFonts w:cs="Tahoma"/>
          <w:szCs w:val="20"/>
          <w:lang w:eastAsia="sk-SK"/>
        </w:rPr>
        <w:t xml:space="preserve"> (2003) </w:t>
      </w:r>
    </w:p>
    <w:p w:rsidR="009F7267" w:rsidRPr="007F3BBF" w:rsidRDefault="00823562" w:rsidP="007F3BBF">
      <w:pPr>
        <w:numPr>
          <w:ilvl w:val="1"/>
          <w:numId w:val="13"/>
        </w:numPr>
        <w:spacing w:line="240" w:lineRule="auto"/>
        <w:jc w:val="both"/>
        <w:rPr>
          <w:rFonts w:cs="Tahoma"/>
          <w:szCs w:val="20"/>
          <w:lang w:eastAsia="sk-SK"/>
        </w:rPr>
      </w:pPr>
      <w:proofErr w:type="spellStart"/>
      <w:r w:rsidRPr="007F3BBF">
        <w:rPr>
          <w:rFonts w:cs="Tahoma"/>
          <w:b/>
          <w:bCs/>
          <w:szCs w:val="20"/>
          <w:lang w:eastAsia="sk-SK"/>
        </w:rPr>
        <w:t>Innovation</w:t>
      </w:r>
      <w:proofErr w:type="spellEnd"/>
      <w:r w:rsidRPr="007F3BBF">
        <w:rPr>
          <w:rFonts w:cs="Tahoma"/>
          <w:b/>
          <w:bCs/>
          <w:szCs w:val="20"/>
          <w:lang w:eastAsia="sk-SK"/>
        </w:rPr>
        <w:t xml:space="preserve"> </w:t>
      </w:r>
      <w:proofErr w:type="spellStart"/>
      <w:r w:rsidRPr="007F3BBF">
        <w:rPr>
          <w:rFonts w:cs="Tahoma"/>
          <w:b/>
          <w:bCs/>
          <w:szCs w:val="20"/>
          <w:lang w:eastAsia="sk-SK"/>
        </w:rPr>
        <w:t>Award</w:t>
      </w:r>
      <w:proofErr w:type="spellEnd"/>
      <w:r w:rsidRPr="007F3BBF">
        <w:rPr>
          <w:rFonts w:cs="Tahoma"/>
          <w:b/>
          <w:bCs/>
          <w:szCs w:val="20"/>
          <w:lang w:eastAsia="sk-SK"/>
        </w:rPr>
        <w:t xml:space="preserve"> </w:t>
      </w:r>
      <w:proofErr w:type="spellStart"/>
      <w:r w:rsidRPr="007F3BBF">
        <w:rPr>
          <w:rFonts w:cs="Tahoma"/>
          <w:b/>
          <w:bCs/>
          <w:szCs w:val="20"/>
          <w:lang w:eastAsia="sk-SK"/>
        </w:rPr>
        <w:t>Finalist</w:t>
      </w:r>
      <w:proofErr w:type="spellEnd"/>
      <w:r w:rsidRPr="007F3BBF">
        <w:rPr>
          <w:rFonts w:cs="Tahoma"/>
          <w:szCs w:val="20"/>
          <w:lang w:eastAsia="sk-SK"/>
        </w:rPr>
        <w:t xml:space="preserve"> (2003) </w:t>
      </w:r>
    </w:p>
    <w:p w:rsidR="009F7267" w:rsidRPr="007F3BBF" w:rsidRDefault="00823562" w:rsidP="007F3BBF">
      <w:pPr>
        <w:numPr>
          <w:ilvl w:val="1"/>
          <w:numId w:val="13"/>
        </w:numPr>
        <w:spacing w:line="240" w:lineRule="auto"/>
        <w:jc w:val="both"/>
        <w:rPr>
          <w:rFonts w:cs="Tahoma"/>
          <w:szCs w:val="20"/>
          <w:lang w:eastAsia="sk-SK"/>
        </w:rPr>
      </w:pPr>
      <w:proofErr w:type="spellStart"/>
      <w:r w:rsidRPr="007F3BBF">
        <w:rPr>
          <w:rFonts w:cs="Tahoma"/>
          <w:b/>
          <w:bCs/>
          <w:szCs w:val="20"/>
          <w:lang w:eastAsia="sk-SK"/>
        </w:rPr>
        <w:t>Growth</w:t>
      </w:r>
      <w:proofErr w:type="spellEnd"/>
      <w:r w:rsidRPr="007F3BBF">
        <w:rPr>
          <w:rFonts w:cs="Tahoma"/>
          <w:b/>
          <w:bCs/>
          <w:szCs w:val="20"/>
          <w:lang w:eastAsia="sk-SK"/>
        </w:rPr>
        <w:t xml:space="preserve"> </w:t>
      </w:r>
      <w:proofErr w:type="spellStart"/>
      <w:r w:rsidRPr="007F3BBF">
        <w:rPr>
          <w:rFonts w:cs="Tahoma"/>
          <w:b/>
          <w:bCs/>
          <w:szCs w:val="20"/>
          <w:lang w:eastAsia="sk-SK"/>
        </w:rPr>
        <w:t>Award</w:t>
      </w:r>
      <w:proofErr w:type="spellEnd"/>
      <w:r w:rsidRPr="007F3BBF">
        <w:rPr>
          <w:rFonts w:cs="Tahoma"/>
          <w:b/>
          <w:bCs/>
          <w:szCs w:val="20"/>
          <w:lang w:eastAsia="sk-SK"/>
        </w:rPr>
        <w:t xml:space="preserve"> </w:t>
      </w:r>
      <w:proofErr w:type="spellStart"/>
      <w:r w:rsidRPr="007F3BBF">
        <w:rPr>
          <w:rFonts w:cs="Tahoma"/>
          <w:b/>
          <w:bCs/>
          <w:szCs w:val="20"/>
          <w:lang w:eastAsia="sk-SK"/>
        </w:rPr>
        <w:t>Finalist</w:t>
      </w:r>
      <w:proofErr w:type="spellEnd"/>
      <w:r w:rsidRPr="007F3BBF">
        <w:rPr>
          <w:rFonts w:cs="Tahoma"/>
          <w:szCs w:val="20"/>
          <w:lang w:eastAsia="sk-SK"/>
        </w:rPr>
        <w:t xml:space="preserve"> (2003) </w:t>
      </w:r>
    </w:p>
    <w:p w:rsidR="009F7267" w:rsidRPr="007F3BBF" w:rsidRDefault="00823562" w:rsidP="007F3BBF">
      <w:pPr>
        <w:numPr>
          <w:ilvl w:val="1"/>
          <w:numId w:val="13"/>
        </w:numPr>
        <w:spacing w:line="240" w:lineRule="auto"/>
        <w:jc w:val="both"/>
        <w:rPr>
          <w:rFonts w:cs="Tahoma"/>
          <w:szCs w:val="20"/>
          <w:lang w:eastAsia="sk-SK"/>
        </w:rPr>
      </w:pPr>
      <w:r w:rsidRPr="007F3BBF">
        <w:rPr>
          <w:rFonts w:cs="Tahoma"/>
          <w:b/>
          <w:bCs/>
          <w:szCs w:val="20"/>
          <w:lang w:eastAsia="sk-SK"/>
        </w:rPr>
        <w:t xml:space="preserve">SELECT </w:t>
      </w:r>
      <w:proofErr w:type="spellStart"/>
      <w:r w:rsidRPr="007F3BBF">
        <w:rPr>
          <w:rFonts w:cs="Tahoma"/>
          <w:b/>
          <w:bCs/>
          <w:szCs w:val="20"/>
          <w:lang w:eastAsia="sk-SK"/>
        </w:rPr>
        <w:t>Quality</w:t>
      </w:r>
      <w:proofErr w:type="spellEnd"/>
      <w:r w:rsidRPr="007F3BBF">
        <w:rPr>
          <w:rFonts w:cs="Tahoma"/>
          <w:b/>
          <w:bCs/>
          <w:szCs w:val="20"/>
          <w:lang w:eastAsia="sk-SK"/>
        </w:rPr>
        <w:t xml:space="preserve"> </w:t>
      </w:r>
      <w:proofErr w:type="spellStart"/>
      <w:r w:rsidRPr="007F3BBF">
        <w:rPr>
          <w:rFonts w:cs="Tahoma"/>
          <w:b/>
          <w:bCs/>
          <w:szCs w:val="20"/>
          <w:lang w:eastAsia="sk-SK"/>
        </w:rPr>
        <w:t>Accreditation</w:t>
      </w:r>
      <w:proofErr w:type="spellEnd"/>
      <w:r w:rsidRPr="007F3BBF">
        <w:rPr>
          <w:rFonts w:cs="Tahoma"/>
          <w:b/>
          <w:bCs/>
          <w:szCs w:val="20"/>
          <w:lang w:eastAsia="sk-SK"/>
        </w:rPr>
        <w:t xml:space="preserve"> </w:t>
      </w:r>
      <w:proofErr w:type="spellStart"/>
      <w:r w:rsidRPr="007F3BBF">
        <w:rPr>
          <w:rFonts w:cs="Tahoma"/>
          <w:b/>
          <w:bCs/>
          <w:szCs w:val="20"/>
          <w:lang w:eastAsia="sk-SK"/>
        </w:rPr>
        <w:t>Process</w:t>
      </w:r>
      <w:proofErr w:type="spellEnd"/>
      <w:r w:rsidRPr="007F3BBF">
        <w:rPr>
          <w:rFonts w:cs="Tahoma"/>
          <w:b/>
          <w:bCs/>
          <w:szCs w:val="20"/>
          <w:lang w:eastAsia="sk-SK"/>
        </w:rPr>
        <w:t xml:space="preserve"> </w:t>
      </w:r>
      <w:proofErr w:type="spellStart"/>
      <w:r w:rsidRPr="007F3BBF">
        <w:rPr>
          <w:rFonts w:cs="Tahoma"/>
          <w:b/>
          <w:bCs/>
          <w:szCs w:val="20"/>
          <w:lang w:eastAsia="sk-SK"/>
        </w:rPr>
        <w:t>Certificate</w:t>
      </w:r>
      <w:proofErr w:type="spellEnd"/>
      <w:r w:rsidRPr="007F3BBF">
        <w:rPr>
          <w:rFonts w:cs="Tahoma"/>
          <w:szCs w:val="20"/>
          <w:lang w:eastAsia="sk-SK"/>
        </w:rPr>
        <w:t xml:space="preserve"> </w:t>
      </w:r>
      <w:r w:rsidR="00CD7C2C" w:rsidRPr="007F3BBF">
        <w:rPr>
          <w:rFonts w:cs="Tahoma"/>
          <w:szCs w:val="20"/>
          <w:lang w:eastAsia="sk-SK"/>
        </w:rPr>
        <w:t>- c</w:t>
      </w:r>
      <w:r w:rsidRPr="007F3BBF">
        <w:rPr>
          <w:rFonts w:cs="Tahoma"/>
          <w:szCs w:val="20"/>
          <w:lang w:eastAsia="sk-SK"/>
        </w:rPr>
        <w:t xml:space="preserve">ertifikát kvality za efektívne riadenie organizácie a programov podľa medzinárodných noriem Junior </w:t>
      </w:r>
      <w:proofErr w:type="spellStart"/>
      <w:r w:rsidRPr="007F3BBF">
        <w:rPr>
          <w:rFonts w:cs="Tahoma"/>
          <w:szCs w:val="20"/>
          <w:lang w:eastAsia="sk-SK"/>
        </w:rPr>
        <w:t>Achievement</w:t>
      </w:r>
      <w:proofErr w:type="spellEnd"/>
      <w:r w:rsidRPr="007F3BBF">
        <w:rPr>
          <w:rFonts w:cs="Tahoma"/>
          <w:szCs w:val="20"/>
          <w:lang w:eastAsia="sk-SK"/>
        </w:rPr>
        <w:t xml:space="preserve"> International (2003) </w:t>
      </w:r>
    </w:p>
    <w:p w:rsidR="009F7267" w:rsidRPr="007F3BBF" w:rsidRDefault="00823562" w:rsidP="007F3BBF">
      <w:pPr>
        <w:numPr>
          <w:ilvl w:val="1"/>
          <w:numId w:val="13"/>
        </w:numPr>
        <w:spacing w:line="240" w:lineRule="auto"/>
        <w:jc w:val="both"/>
        <w:rPr>
          <w:rFonts w:cs="Tahoma"/>
          <w:szCs w:val="20"/>
          <w:lang w:eastAsia="sk-SK"/>
        </w:rPr>
      </w:pPr>
      <w:r w:rsidRPr="007F3BBF">
        <w:rPr>
          <w:rFonts w:cs="Tahoma"/>
          <w:b/>
          <w:bCs/>
          <w:szCs w:val="20"/>
          <w:lang w:eastAsia="sk-SK"/>
        </w:rPr>
        <w:t>1. miesto</w:t>
      </w:r>
      <w:r w:rsidRPr="007F3BBF">
        <w:rPr>
          <w:rFonts w:cs="Tahoma"/>
          <w:szCs w:val="20"/>
          <w:lang w:eastAsia="sk-SK"/>
        </w:rPr>
        <w:t xml:space="preserve"> v kategórii „On-line kurz“ na medzinárodnej súťaži </w:t>
      </w:r>
      <w:r w:rsidRPr="007F3BBF">
        <w:rPr>
          <w:rFonts w:cs="Tahoma"/>
          <w:b/>
          <w:bCs/>
          <w:szCs w:val="20"/>
          <w:lang w:eastAsia="sk-SK"/>
        </w:rPr>
        <w:t>E-learning v praxi</w:t>
      </w:r>
      <w:r w:rsidRPr="007F3BBF">
        <w:rPr>
          <w:rFonts w:cs="Tahoma"/>
          <w:szCs w:val="20"/>
          <w:lang w:eastAsia="sk-SK"/>
        </w:rPr>
        <w:t xml:space="preserve"> (2003) </w:t>
      </w:r>
    </w:p>
    <w:p w:rsidR="0014709C" w:rsidRPr="007F3BBF" w:rsidRDefault="00823562" w:rsidP="007F3BBF">
      <w:pPr>
        <w:numPr>
          <w:ilvl w:val="1"/>
          <w:numId w:val="13"/>
        </w:numPr>
        <w:spacing w:line="240" w:lineRule="auto"/>
        <w:jc w:val="both"/>
        <w:rPr>
          <w:rFonts w:cs="Tahoma"/>
          <w:szCs w:val="20"/>
          <w:lang w:eastAsia="sk-SK"/>
        </w:rPr>
      </w:pPr>
      <w:proofErr w:type="spellStart"/>
      <w:r w:rsidRPr="007F3BBF">
        <w:rPr>
          <w:rFonts w:cs="Tahoma"/>
          <w:b/>
          <w:bCs/>
          <w:szCs w:val="20"/>
          <w:lang w:eastAsia="sk-SK"/>
        </w:rPr>
        <w:t>Innovation</w:t>
      </w:r>
      <w:proofErr w:type="spellEnd"/>
      <w:r w:rsidRPr="007F3BBF">
        <w:rPr>
          <w:rFonts w:cs="Tahoma"/>
          <w:b/>
          <w:bCs/>
          <w:szCs w:val="20"/>
          <w:lang w:eastAsia="sk-SK"/>
        </w:rPr>
        <w:t xml:space="preserve"> </w:t>
      </w:r>
      <w:proofErr w:type="spellStart"/>
      <w:r w:rsidRPr="007F3BBF">
        <w:rPr>
          <w:rFonts w:cs="Tahoma"/>
          <w:b/>
          <w:bCs/>
          <w:szCs w:val="20"/>
          <w:lang w:eastAsia="sk-SK"/>
        </w:rPr>
        <w:t>Award</w:t>
      </w:r>
      <w:proofErr w:type="spellEnd"/>
      <w:r w:rsidRPr="007F3BBF">
        <w:rPr>
          <w:rFonts w:cs="Tahoma"/>
          <w:szCs w:val="20"/>
          <w:lang w:eastAsia="sk-SK"/>
        </w:rPr>
        <w:t xml:space="preserve"> (2001)</w:t>
      </w:r>
    </w:p>
    <w:p w:rsidR="00856C36" w:rsidRPr="007F3BBF" w:rsidRDefault="00856C36" w:rsidP="007F3BBF">
      <w:pPr>
        <w:numPr>
          <w:ilvl w:val="1"/>
          <w:numId w:val="13"/>
        </w:numPr>
        <w:spacing w:line="240" w:lineRule="auto"/>
        <w:jc w:val="both"/>
        <w:rPr>
          <w:rFonts w:cs="Tahoma"/>
          <w:szCs w:val="20"/>
          <w:lang w:eastAsia="sk-SK"/>
        </w:rPr>
      </w:pPr>
      <w:r w:rsidRPr="007F3BBF">
        <w:rPr>
          <w:rFonts w:cs="Tahoma"/>
          <w:b/>
          <w:bCs/>
          <w:szCs w:val="20"/>
          <w:lang w:eastAsia="sk-SK"/>
        </w:rPr>
        <w:t xml:space="preserve">a množstvo ďalších úspechov </w:t>
      </w:r>
      <w:r w:rsidRPr="007F3BBF">
        <w:rPr>
          <w:rFonts w:cs="Tahoma"/>
          <w:bCs/>
          <w:szCs w:val="20"/>
          <w:lang w:eastAsia="sk-SK"/>
        </w:rPr>
        <w:t>našich študentov a učiteľov na medzinárodných súťažiach v rámci Európy</w:t>
      </w:r>
    </w:p>
    <w:p w:rsidR="007F3BBF" w:rsidRPr="007F3BBF" w:rsidRDefault="007F3BBF" w:rsidP="007F3BBF">
      <w:pPr>
        <w:spacing w:line="240" w:lineRule="auto"/>
        <w:jc w:val="both"/>
        <w:rPr>
          <w:rFonts w:cs="Tahoma"/>
          <w:szCs w:val="20"/>
          <w:lang w:eastAsia="sk-SK"/>
        </w:rPr>
      </w:pPr>
    </w:p>
    <w:p w:rsidR="006C1DE6" w:rsidRPr="007F3BBF" w:rsidRDefault="0014709C" w:rsidP="007F3BBF">
      <w:pPr>
        <w:spacing w:line="240" w:lineRule="auto"/>
        <w:jc w:val="both"/>
        <w:rPr>
          <w:rFonts w:cs="Tahoma"/>
          <w:szCs w:val="20"/>
        </w:rPr>
      </w:pPr>
      <w:r w:rsidRPr="007F3BBF">
        <w:rPr>
          <w:rFonts w:cs="Tahoma"/>
          <w:szCs w:val="20"/>
        </w:rPr>
        <w:t xml:space="preserve">Poslanie organizácie JA Slovensko je podporované </w:t>
      </w:r>
      <w:r w:rsidR="00856C36" w:rsidRPr="007F3BBF">
        <w:rPr>
          <w:rFonts w:cs="Tahoma"/>
          <w:szCs w:val="20"/>
        </w:rPr>
        <w:t>prostredníctvom príspevkov od správnej rady</w:t>
      </w:r>
      <w:r w:rsidRPr="007F3BBF">
        <w:rPr>
          <w:rFonts w:cs="Tahoma"/>
          <w:szCs w:val="20"/>
        </w:rPr>
        <w:t>, finančnou a nefinančnou podporou firiem</w:t>
      </w:r>
      <w:r w:rsidR="00856C36" w:rsidRPr="007F3BBF">
        <w:rPr>
          <w:rFonts w:cs="Tahoma"/>
          <w:szCs w:val="20"/>
        </w:rPr>
        <w:t xml:space="preserve">, ale aj od priaznivcov programov Junior </w:t>
      </w:r>
      <w:proofErr w:type="spellStart"/>
      <w:r w:rsidR="00856C36" w:rsidRPr="007F3BBF">
        <w:rPr>
          <w:rFonts w:cs="Tahoma"/>
          <w:szCs w:val="20"/>
        </w:rPr>
        <w:t>Achievement</w:t>
      </w:r>
      <w:proofErr w:type="spellEnd"/>
      <w:r w:rsidR="00856C36" w:rsidRPr="007F3BBF">
        <w:rPr>
          <w:rFonts w:cs="Tahoma"/>
          <w:szCs w:val="20"/>
        </w:rPr>
        <w:t xml:space="preserve"> prostredníctvom asignácie 2 %</w:t>
      </w:r>
      <w:r w:rsidR="00883202" w:rsidRPr="007F3BBF">
        <w:rPr>
          <w:rFonts w:cs="Tahoma"/>
          <w:szCs w:val="20"/>
        </w:rPr>
        <w:t xml:space="preserve"> z daní</w:t>
      </w:r>
      <w:r w:rsidR="00856C36" w:rsidRPr="007F3BBF">
        <w:rPr>
          <w:rFonts w:cs="Tahoma"/>
          <w:szCs w:val="20"/>
        </w:rPr>
        <w:t xml:space="preserve">, cez </w:t>
      </w:r>
      <w:r w:rsidRPr="007F3BBF">
        <w:rPr>
          <w:rFonts w:cs="Tahoma"/>
          <w:szCs w:val="20"/>
        </w:rPr>
        <w:t>nadačné granty</w:t>
      </w:r>
      <w:r w:rsidR="00856C36" w:rsidRPr="007F3BBF">
        <w:rPr>
          <w:rFonts w:cs="Tahoma"/>
          <w:szCs w:val="20"/>
        </w:rPr>
        <w:t xml:space="preserve"> a granty v sieti JA</w:t>
      </w:r>
      <w:r w:rsidRPr="007F3BBF">
        <w:rPr>
          <w:rFonts w:cs="Tahoma"/>
          <w:szCs w:val="20"/>
        </w:rPr>
        <w:t xml:space="preserve"> </w:t>
      </w:r>
      <w:proofErr w:type="spellStart"/>
      <w:r w:rsidRPr="007F3BBF">
        <w:rPr>
          <w:rFonts w:cs="Tahoma"/>
          <w:szCs w:val="20"/>
        </w:rPr>
        <w:t>Europe</w:t>
      </w:r>
      <w:proofErr w:type="spellEnd"/>
      <w:r w:rsidR="00856C36" w:rsidRPr="007F3BBF">
        <w:rPr>
          <w:rFonts w:cs="Tahoma"/>
          <w:szCs w:val="20"/>
        </w:rPr>
        <w:t xml:space="preserve"> a JA </w:t>
      </w:r>
      <w:proofErr w:type="spellStart"/>
      <w:r w:rsidR="00856C36" w:rsidRPr="007F3BBF">
        <w:rPr>
          <w:rFonts w:cs="Tahoma"/>
          <w:szCs w:val="20"/>
        </w:rPr>
        <w:t>Worldwide</w:t>
      </w:r>
      <w:proofErr w:type="spellEnd"/>
      <w:r w:rsidR="00856C36" w:rsidRPr="007F3BBF">
        <w:rPr>
          <w:rFonts w:cs="Tahoma"/>
          <w:szCs w:val="20"/>
        </w:rPr>
        <w:t>.</w:t>
      </w:r>
    </w:p>
    <w:sectPr w:rsidR="006C1DE6" w:rsidRPr="007F3BB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9F" w:rsidRDefault="007B7F9F" w:rsidP="00C043AC">
      <w:pPr>
        <w:spacing w:after="0" w:line="240" w:lineRule="auto"/>
      </w:pPr>
      <w:r>
        <w:separator/>
      </w:r>
    </w:p>
  </w:endnote>
  <w:endnote w:type="continuationSeparator" w:id="0">
    <w:p w:rsidR="007B7F9F" w:rsidRDefault="007B7F9F" w:rsidP="00C0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9F" w:rsidRDefault="007B7F9F" w:rsidP="00C043AC">
      <w:pPr>
        <w:spacing w:after="0" w:line="240" w:lineRule="auto"/>
      </w:pPr>
      <w:r>
        <w:separator/>
      </w:r>
    </w:p>
  </w:footnote>
  <w:footnote w:type="continuationSeparator" w:id="0">
    <w:p w:rsidR="007B7F9F" w:rsidRDefault="007B7F9F" w:rsidP="00C0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AC" w:rsidRDefault="007B7F9F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2829" o:spid="_x0000_s2056" type="#_x0000_t75" style="position:absolute;margin-left:0;margin-top:0;width:595.9pt;height:842.15pt;z-index:-251657216;mso-position-horizontal:center;mso-position-horizontal-relative:margin;mso-position-vertical:center;mso-position-vertical-relative:margin" o:allowincell="f">
          <v:imagedata r:id="rId1" o:title="pozadie bi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AC" w:rsidRDefault="007B7F9F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2830" o:spid="_x0000_s2057" type="#_x0000_t75" style="position:absolute;margin-left:0;margin-top:0;width:595.9pt;height:842.15pt;z-index:-251656192;mso-position-horizontal:center;mso-position-horizontal-relative:margin;mso-position-vertical:center;mso-position-vertical-relative:margin" o:allowincell="f">
          <v:imagedata r:id="rId1" o:title="pozadie bi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AC" w:rsidRDefault="007B7F9F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2828" o:spid="_x0000_s2055" type="#_x0000_t75" style="position:absolute;margin-left:0;margin-top:0;width:595.9pt;height:842.15pt;z-index:-251658240;mso-position-horizontal:center;mso-position-horizontal-relative:margin;mso-position-vertical:center;mso-position-vertical-relative:margin" o:allowincell="f">
          <v:imagedata r:id="rId1" o:title="pozadie bi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2C9E"/>
    <w:multiLevelType w:val="hybridMultilevel"/>
    <w:tmpl w:val="C8CA75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1F5A"/>
    <w:multiLevelType w:val="hybridMultilevel"/>
    <w:tmpl w:val="DB4EEF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E6428"/>
    <w:multiLevelType w:val="multilevel"/>
    <w:tmpl w:val="8B3C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26FEC"/>
    <w:multiLevelType w:val="hybridMultilevel"/>
    <w:tmpl w:val="2FC62D3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F4793"/>
    <w:multiLevelType w:val="hybridMultilevel"/>
    <w:tmpl w:val="5268DFC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96646"/>
    <w:multiLevelType w:val="hybridMultilevel"/>
    <w:tmpl w:val="95E887F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22B7E"/>
    <w:multiLevelType w:val="hybridMultilevel"/>
    <w:tmpl w:val="8F203A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7077C"/>
    <w:multiLevelType w:val="hybridMultilevel"/>
    <w:tmpl w:val="AA0647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372B5"/>
    <w:multiLevelType w:val="hybridMultilevel"/>
    <w:tmpl w:val="B79C6C32"/>
    <w:lvl w:ilvl="0" w:tplc="041B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CEB5261"/>
    <w:multiLevelType w:val="hybridMultilevel"/>
    <w:tmpl w:val="4494652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E73DA"/>
    <w:multiLevelType w:val="hybridMultilevel"/>
    <w:tmpl w:val="AA5CFDE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5330D"/>
    <w:multiLevelType w:val="multilevel"/>
    <w:tmpl w:val="644E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FA173E"/>
    <w:multiLevelType w:val="hybridMultilevel"/>
    <w:tmpl w:val="D512B5DE"/>
    <w:lvl w:ilvl="0" w:tplc="9E70DC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8C1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C98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AC6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88E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4F3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C55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80A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06B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AC"/>
    <w:rsid w:val="00021555"/>
    <w:rsid w:val="000651FC"/>
    <w:rsid w:val="00092A45"/>
    <w:rsid w:val="000E0531"/>
    <w:rsid w:val="0014709C"/>
    <w:rsid w:val="001878AC"/>
    <w:rsid w:val="00194534"/>
    <w:rsid w:val="002336FB"/>
    <w:rsid w:val="002662E9"/>
    <w:rsid w:val="00282CA7"/>
    <w:rsid w:val="002F3B56"/>
    <w:rsid w:val="0037484A"/>
    <w:rsid w:val="00402484"/>
    <w:rsid w:val="004777B2"/>
    <w:rsid w:val="00492916"/>
    <w:rsid w:val="004D4D3C"/>
    <w:rsid w:val="00577E65"/>
    <w:rsid w:val="005D1365"/>
    <w:rsid w:val="00611859"/>
    <w:rsid w:val="006452C3"/>
    <w:rsid w:val="00687C6B"/>
    <w:rsid w:val="006C1DE6"/>
    <w:rsid w:val="0071114D"/>
    <w:rsid w:val="00762FCB"/>
    <w:rsid w:val="007B7F9F"/>
    <w:rsid w:val="007E2456"/>
    <w:rsid w:val="007F3BBF"/>
    <w:rsid w:val="00823562"/>
    <w:rsid w:val="00856C36"/>
    <w:rsid w:val="00883202"/>
    <w:rsid w:val="00895AFD"/>
    <w:rsid w:val="008E47D1"/>
    <w:rsid w:val="00944431"/>
    <w:rsid w:val="00951E4D"/>
    <w:rsid w:val="009866E4"/>
    <w:rsid w:val="009F7267"/>
    <w:rsid w:val="00A936B0"/>
    <w:rsid w:val="00AA24E5"/>
    <w:rsid w:val="00AF18EA"/>
    <w:rsid w:val="00B31A1B"/>
    <w:rsid w:val="00B86FF2"/>
    <w:rsid w:val="00BE594B"/>
    <w:rsid w:val="00C043AC"/>
    <w:rsid w:val="00C61830"/>
    <w:rsid w:val="00C67D04"/>
    <w:rsid w:val="00C87D93"/>
    <w:rsid w:val="00C93687"/>
    <w:rsid w:val="00CD7C2C"/>
    <w:rsid w:val="00CF0716"/>
    <w:rsid w:val="00D112F3"/>
    <w:rsid w:val="00D220C7"/>
    <w:rsid w:val="00D26958"/>
    <w:rsid w:val="00DD4516"/>
    <w:rsid w:val="00DF6885"/>
    <w:rsid w:val="00E02246"/>
    <w:rsid w:val="00E71203"/>
    <w:rsid w:val="00E71BCE"/>
    <w:rsid w:val="00E96AD8"/>
    <w:rsid w:val="00EC62AA"/>
    <w:rsid w:val="00F05420"/>
    <w:rsid w:val="00F816FA"/>
    <w:rsid w:val="00F929BA"/>
    <w:rsid w:val="00F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2CCA94BD-9953-4EA8-994D-9CEA1E6D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43AC"/>
    <w:rPr>
      <w:rFonts w:ascii="Tahoma" w:hAnsi="Tahoma"/>
      <w:color w:val="898989"/>
      <w:sz w:val="20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E0224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C5C6C6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E96AD8"/>
    <w:pPr>
      <w:keepNext/>
      <w:keepLines/>
      <w:spacing w:before="40" w:after="240"/>
      <w:jc w:val="center"/>
      <w:outlineLvl w:val="1"/>
    </w:pPr>
    <w:rPr>
      <w:rFonts w:eastAsiaTheme="majorEastAsia" w:cs="Tahoma"/>
      <w:b/>
      <w:caps/>
      <w:color w:val="007E4D"/>
      <w:sz w:val="24"/>
      <w:szCs w:val="24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B31A1B"/>
    <w:pPr>
      <w:keepNext/>
      <w:keepLines/>
      <w:spacing w:before="40" w:after="240" w:line="240" w:lineRule="auto"/>
      <w:jc w:val="center"/>
      <w:outlineLvl w:val="2"/>
    </w:pPr>
    <w:rPr>
      <w:rFonts w:eastAsiaTheme="majorEastAsia" w:cs="Tahoma"/>
      <w:b/>
      <w:caps/>
      <w:color w:val="F18D16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JASR">
    <w:name w:val="JASR"/>
    <w:basedOn w:val="Normlny"/>
    <w:link w:val="JASRChar"/>
    <w:qFormat/>
    <w:rsid w:val="00895AFD"/>
  </w:style>
  <w:style w:type="character" w:customStyle="1" w:styleId="JASRChar">
    <w:name w:val="JASR Char"/>
    <w:basedOn w:val="Predvolenpsmoodseku"/>
    <w:link w:val="JASR"/>
    <w:rsid w:val="00895AFD"/>
    <w:rPr>
      <w:rFonts w:ascii="Tahoma" w:hAnsi="Tahoma"/>
      <w:color w:val="898989"/>
      <w:sz w:val="20"/>
    </w:rPr>
  </w:style>
  <w:style w:type="character" w:customStyle="1" w:styleId="Nadpis1Char">
    <w:name w:val="Nadpis 1 Char"/>
    <w:basedOn w:val="Predvolenpsmoodseku"/>
    <w:link w:val="Nadpis1"/>
    <w:uiPriority w:val="9"/>
    <w:rsid w:val="00E02246"/>
    <w:rPr>
      <w:rFonts w:ascii="Tahoma" w:eastAsiaTheme="majorEastAsia" w:hAnsi="Tahoma" w:cstheme="majorBidi"/>
      <w:b/>
      <w:color w:val="C5C6C6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96AD8"/>
    <w:rPr>
      <w:rFonts w:ascii="Tahoma" w:eastAsiaTheme="majorEastAsia" w:hAnsi="Tahoma" w:cs="Tahoma"/>
      <w:b/>
      <w:caps/>
      <w:color w:val="007E4D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B31A1B"/>
    <w:rPr>
      <w:rFonts w:ascii="Tahoma" w:eastAsiaTheme="majorEastAsia" w:hAnsi="Tahoma" w:cs="Tahoma"/>
      <w:b/>
      <w:caps/>
      <w:color w:val="F18D16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04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43AC"/>
    <w:rPr>
      <w:rFonts w:ascii="Tahoma" w:hAnsi="Tahoma"/>
      <w:color w:val="898989"/>
      <w:sz w:val="20"/>
    </w:rPr>
  </w:style>
  <w:style w:type="paragraph" w:styleId="Pta">
    <w:name w:val="footer"/>
    <w:basedOn w:val="Normlny"/>
    <w:link w:val="PtaChar"/>
    <w:uiPriority w:val="99"/>
    <w:unhideWhenUsed/>
    <w:rsid w:val="00C04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43AC"/>
    <w:rPr>
      <w:rFonts w:ascii="Tahoma" w:hAnsi="Tahoma"/>
      <w:color w:val="898989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4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43AC"/>
    <w:rPr>
      <w:rFonts w:ascii="Segoe UI" w:hAnsi="Segoe UI" w:cs="Segoe UI"/>
      <w:color w:val="898989"/>
      <w:sz w:val="18"/>
      <w:szCs w:val="18"/>
    </w:rPr>
  </w:style>
  <w:style w:type="paragraph" w:customStyle="1" w:styleId="BodyText27">
    <w:name w:val="Body Text 27"/>
    <w:basedOn w:val="Normlny"/>
    <w:rsid w:val="00E022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sk-SK"/>
    </w:rPr>
  </w:style>
  <w:style w:type="paragraph" w:styleId="Zkladntext">
    <w:name w:val="Body Text"/>
    <w:basedOn w:val="Normlny"/>
    <w:link w:val="ZkladntextChar"/>
    <w:rsid w:val="00E0224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auto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0224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Zkladntext21">
    <w:name w:val="Základný text 21"/>
    <w:basedOn w:val="Normlny"/>
    <w:rsid w:val="00E02246"/>
    <w:pPr>
      <w:overflowPunct w:val="0"/>
      <w:autoSpaceDE w:val="0"/>
      <w:autoSpaceDN w:val="0"/>
      <w:adjustRightInd w:val="0"/>
      <w:spacing w:after="0" w:line="240" w:lineRule="auto"/>
      <w:ind w:right="565"/>
      <w:jc w:val="center"/>
      <w:textAlignment w:val="baseline"/>
    </w:pPr>
    <w:rPr>
      <w:rFonts w:ascii="Times New Roman" w:eastAsia="Times New Roman" w:hAnsi="Times New Roman" w:cs="Times New Roman"/>
      <w:i/>
      <w:color w:val="000000"/>
      <w:sz w:val="24"/>
      <w:szCs w:val="20"/>
      <w:lang w:eastAsia="sk-SK"/>
    </w:rPr>
  </w:style>
  <w:style w:type="paragraph" w:customStyle="1" w:styleId="Zkladntext31">
    <w:name w:val="Základný text 31"/>
    <w:basedOn w:val="Normlny"/>
    <w:rsid w:val="00E022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auto"/>
      <w:szCs w:val="20"/>
      <w:lang w:val="en-US" w:eastAsia="sk-SK"/>
    </w:rPr>
  </w:style>
  <w:style w:type="paragraph" w:customStyle="1" w:styleId="BodyText28">
    <w:name w:val="Body Text 28"/>
    <w:basedOn w:val="Normlny"/>
    <w:rsid w:val="00E022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2"/>
      <w:szCs w:val="20"/>
      <w:lang w:eastAsia="sk-SK"/>
    </w:rPr>
  </w:style>
  <w:style w:type="paragraph" w:styleId="Nzov">
    <w:name w:val="Title"/>
    <w:basedOn w:val="Normlny"/>
    <w:link w:val="NzovChar"/>
    <w:qFormat/>
    <w:rsid w:val="00E0224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auto"/>
      <w:sz w:val="5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E02246"/>
    <w:rPr>
      <w:rFonts w:ascii="Arial" w:eastAsia="Times New Roman" w:hAnsi="Arial" w:cs="Times New Roman"/>
      <w:b/>
      <w:sz w:val="50"/>
      <w:szCs w:val="20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E022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36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E02246"/>
    <w:rPr>
      <w:rFonts w:ascii="Times New Roman" w:eastAsia="Times New Roman" w:hAnsi="Times New Roman" w:cs="Times New Roman"/>
      <w:sz w:val="36"/>
      <w:szCs w:val="20"/>
      <w:lang w:eastAsia="sk-SK"/>
    </w:rPr>
  </w:style>
  <w:style w:type="paragraph" w:customStyle="1" w:styleId="BodyText33">
    <w:name w:val="Body Text 33"/>
    <w:basedOn w:val="Normlny"/>
    <w:rsid w:val="00E022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(WE)" w:eastAsia="Times New Roman" w:hAnsi="Arial (WE)" w:cs="Times New Roman"/>
      <w:i/>
      <w:color w:val="auto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rsid w:val="00E02246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i/>
      <w:color w:val="auto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E02246"/>
    <w:rPr>
      <w:rFonts w:ascii="Arial" w:eastAsia="Times New Roman" w:hAnsi="Arial" w:cs="Times New Roman"/>
      <w:i/>
      <w:sz w:val="24"/>
      <w:szCs w:val="20"/>
      <w:lang w:eastAsia="sk-SK"/>
    </w:rPr>
  </w:style>
  <w:style w:type="paragraph" w:styleId="Oznaitext">
    <w:name w:val="Block Text"/>
    <w:basedOn w:val="Normlny"/>
    <w:rsid w:val="00E02246"/>
    <w:pPr>
      <w:spacing w:after="0" w:line="240" w:lineRule="auto"/>
      <w:ind w:left="284" w:right="281"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0"/>
      <w:lang w:eastAsia="sk-SK"/>
    </w:rPr>
  </w:style>
  <w:style w:type="character" w:styleId="Hypertextovprepojenie">
    <w:name w:val="Hyperlink"/>
    <w:rsid w:val="00E02246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E0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styleId="Zvraznenie">
    <w:name w:val="Emphasis"/>
    <w:uiPriority w:val="20"/>
    <w:qFormat/>
    <w:rsid w:val="00E02246"/>
    <w:rPr>
      <w:i/>
      <w:iCs/>
    </w:rPr>
  </w:style>
  <w:style w:type="paragraph" w:customStyle="1" w:styleId="BodyText24">
    <w:name w:val="Body Text 24"/>
    <w:basedOn w:val="Normlny"/>
    <w:rsid w:val="00DD45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sk-SK"/>
    </w:rPr>
  </w:style>
  <w:style w:type="paragraph" w:customStyle="1" w:styleId="Default">
    <w:name w:val="Default"/>
    <w:rsid w:val="005D13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7E2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2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4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59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CBBD9-F49B-4EAD-8C23-C25CC3DF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Križanová</dc:creator>
  <cp:keywords/>
  <dc:description/>
  <cp:lastModifiedBy>Peter Kasalovský</cp:lastModifiedBy>
  <cp:revision>5</cp:revision>
  <cp:lastPrinted>2014-12-18T13:29:00Z</cp:lastPrinted>
  <dcterms:created xsi:type="dcterms:W3CDTF">2015-04-12T18:02:00Z</dcterms:created>
  <dcterms:modified xsi:type="dcterms:W3CDTF">2015-07-18T09:04:00Z</dcterms:modified>
</cp:coreProperties>
</file>